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827"/>
        <w:gridCol w:w="3119"/>
      </w:tblGrid>
      <w:tr w:rsidR="0019282A" w:rsidTr="0019282A">
        <w:tc>
          <w:tcPr>
            <w:tcW w:w="3261" w:type="dxa"/>
          </w:tcPr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 к утверждению на Педагогическом совете школы</w:t>
            </w:r>
          </w:p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9282A" w:rsidRDefault="00103FA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30.08.2023</w:t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  <w:r w:rsidR="00103FAA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Школы</w:t>
            </w:r>
          </w:p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9282A" w:rsidRDefault="00103FA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30.08.2023</w:t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19282A" w:rsidRDefault="0019282A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9282A" w:rsidRDefault="00103FAA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Налобихинская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им.А.И.Скурлатова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__________В.И.Киселева</w:t>
            </w:r>
            <w:proofErr w:type="spellEnd"/>
          </w:p>
          <w:p w:rsidR="0019282A" w:rsidRDefault="0019282A" w:rsidP="00103FA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03FAA">
              <w:rPr>
                <w:rFonts w:ascii="Times New Roman" w:hAnsi="Times New Roman" w:cs="Times New Roman"/>
                <w:sz w:val="24"/>
                <w:szCs w:val="24"/>
              </w:rPr>
              <w:t xml:space="preserve"> 160 от 30.08.2023г.</w:t>
            </w:r>
          </w:p>
        </w:tc>
      </w:tr>
    </w:tbl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ТЕАТРЕ</w:t>
      </w: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3FAA" w:rsidRDefault="0019282A" w:rsidP="00103F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3FAA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103FA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03FAA" w:rsidRPr="00103F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Налобихинская</w:t>
      </w:r>
      <w:proofErr w:type="spellEnd"/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Скурлатова</w:t>
      </w:r>
      <w:proofErr w:type="spellEnd"/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24.03.2022 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03FAA">
        <w:rPr>
          <w:rFonts w:hAnsi="Times New Roman" w:cs="Times New Roman"/>
          <w:color w:val="000000"/>
          <w:sz w:val="24"/>
          <w:szCs w:val="24"/>
        </w:rPr>
        <w:t> </w:t>
      </w:r>
      <w:r w:rsidR="00103FAA" w:rsidRPr="00103FA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End"/>
    </w:p>
    <w:p w:rsidR="0019282A" w:rsidRPr="00103FAA" w:rsidRDefault="00052CD2" w:rsidP="00103F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 xml:space="preserve">е регулирует </w:t>
      </w:r>
      <w:proofErr w:type="gramStart"/>
      <w:r w:rsidR="00E879DC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ь  ш</w:t>
      </w:r>
      <w:r w:rsidR="00E879DC">
        <w:rPr>
          <w:rFonts w:ascii="Times New Roman" w:hAnsi="Times New Roman" w:cs="Times New Roman"/>
          <w:sz w:val="24"/>
          <w:szCs w:val="24"/>
        </w:rPr>
        <w:t>кольного</w:t>
      </w:r>
      <w:proofErr w:type="gramEnd"/>
      <w:r w:rsidR="00E879DC">
        <w:rPr>
          <w:rFonts w:ascii="Times New Roman" w:hAnsi="Times New Roman" w:cs="Times New Roman"/>
          <w:sz w:val="24"/>
          <w:szCs w:val="24"/>
        </w:rPr>
        <w:t xml:space="preserve"> театра 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Налобихинская</w:t>
      </w:r>
      <w:proofErr w:type="spellEnd"/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Скурлатова</w:t>
      </w:r>
      <w:proofErr w:type="spellEnd"/>
      <w:r w:rsidR="00103FA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03FAA">
        <w:rPr>
          <w:rFonts w:ascii="Times New Roman" w:hAnsi="Times New Roman" w:cs="Times New Roman"/>
          <w:sz w:val="24"/>
          <w:szCs w:val="24"/>
        </w:rPr>
        <w:t xml:space="preserve"> </w:t>
      </w:r>
      <w:r w:rsidR="00E879D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03FAA">
        <w:rPr>
          <w:rFonts w:ascii="Times New Roman" w:hAnsi="Times New Roman" w:cs="Times New Roman"/>
          <w:sz w:val="24"/>
          <w:szCs w:val="24"/>
        </w:rPr>
        <w:t>– театральная студия «Большая перемена»</w:t>
      </w:r>
      <w:r w:rsidR="0019282A" w:rsidRPr="0019282A">
        <w:rPr>
          <w:rFonts w:ascii="Times New Roman" w:hAnsi="Times New Roman" w:cs="Times New Roman"/>
          <w:sz w:val="24"/>
          <w:szCs w:val="24"/>
        </w:rPr>
        <w:t>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 подчиняется директору Школы и заместителю директора по воспитательной работе содер</w:t>
      </w:r>
      <w:r w:rsidR="00052CD2"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052CD2"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санитарно-гигиеническихнорм.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</w:t>
      </w:r>
      <w:r w:rsidRPr="0019282A">
        <w:rPr>
          <w:rFonts w:ascii="Times New Roman" w:hAnsi="Times New Roman" w:cs="Times New Roman"/>
          <w:sz w:val="24"/>
          <w:szCs w:val="24"/>
        </w:rPr>
        <w:lastRenderedPageBreak/>
        <w:t>и национально – культурных традиций, и утверждается в установленном в Школе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1928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33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7A02" w:rsidSect="0011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F5082"/>
    <w:rsid w:val="00052CD2"/>
    <w:rsid w:val="000F5082"/>
    <w:rsid w:val="00103FAA"/>
    <w:rsid w:val="00113327"/>
    <w:rsid w:val="0019282A"/>
    <w:rsid w:val="001F788B"/>
    <w:rsid w:val="00332B52"/>
    <w:rsid w:val="003A58FA"/>
    <w:rsid w:val="00527A02"/>
    <w:rsid w:val="007D0BB1"/>
    <w:rsid w:val="00CC6F98"/>
    <w:rsid w:val="00E25E65"/>
    <w:rsid w:val="00E8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A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HP</cp:lastModifiedBy>
  <cp:revision>2</cp:revision>
  <dcterms:created xsi:type="dcterms:W3CDTF">2023-03-13T13:56:00Z</dcterms:created>
  <dcterms:modified xsi:type="dcterms:W3CDTF">2023-03-13T13:56:00Z</dcterms:modified>
</cp:coreProperties>
</file>